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56"/>
        <w:gridCol w:w="2243"/>
        <w:gridCol w:w="2244"/>
        <w:gridCol w:w="2273"/>
      </w:tblGrid>
      <w:tr w:rsidR="00DA47B0" w:rsidRPr="00C920FC" w:rsidTr="00EA5E21">
        <w:trPr>
          <w:trHeight w:val="268"/>
        </w:trPr>
        <w:tc>
          <w:tcPr>
            <w:tcW w:w="9016" w:type="dxa"/>
            <w:gridSpan w:val="4"/>
          </w:tcPr>
          <w:p w:rsidR="00DA47B0" w:rsidRPr="00C920FC" w:rsidRDefault="00DA47B0" w:rsidP="00EA5E21">
            <w:pPr>
              <w:jc w:val="center"/>
              <w:rPr>
                <w:rFonts w:ascii="Cambria" w:eastAsia="Times New Roman" w:hAnsi="Cambria" w:cs="Arial"/>
                <w:b/>
                <w:color w:val="222222"/>
                <w:sz w:val="19"/>
                <w:szCs w:val="19"/>
              </w:rPr>
            </w:pPr>
            <w:r w:rsidRPr="00C920FC">
              <w:rPr>
                <w:rFonts w:ascii="Cambria" w:eastAsia="Times New Roman" w:hAnsi="Cambria" w:cs="Arial"/>
                <w:b/>
                <w:color w:val="222222"/>
                <w:sz w:val="19"/>
                <w:szCs w:val="19"/>
              </w:rPr>
              <w:t>Number of pupils and Total Pupil Premium Grant</w:t>
            </w:r>
          </w:p>
        </w:tc>
      </w:tr>
      <w:tr w:rsidR="00DA47B0" w:rsidRPr="00C920FC" w:rsidTr="00EA5E21">
        <w:trPr>
          <w:trHeight w:val="279"/>
        </w:trPr>
        <w:tc>
          <w:tcPr>
            <w:tcW w:w="2256" w:type="dxa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</w:p>
        </w:tc>
        <w:tc>
          <w:tcPr>
            <w:tcW w:w="2243" w:type="dxa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 w:rsidRPr="00C920FC"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Number of pupils</w:t>
            </w:r>
          </w:p>
        </w:tc>
        <w:tc>
          <w:tcPr>
            <w:tcW w:w="2244" w:type="dxa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 w:rsidRPr="00C920FC"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Funding per pupil</w:t>
            </w:r>
          </w:p>
        </w:tc>
        <w:tc>
          <w:tcPr>
            <w:tcW w:w="2273" w:type="dxa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 w:rsidRPr="00C920FC"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 xml:space="preserve">Allocation from </w:t>
            </w:r>
            <w: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Herts</w:t>
            </w:r>
          </w:p>
        </w:tc>
      </w:tr>
      <w:tr w:rsidR="00DA47B0" w:rsidRPr="00C920FC" w:rsidTr="00EA5E21">
        <w:trPr>
          <w:trHeight w:val="268"/>
        </w:trPr>
        <w:tc>
          <w:tcPr>
            <w:tcW w:w="2256" w:type="dxa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 w:rsidRPr="00C920FC"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Pupils recorded as FSM / Ever6</w:t>
            </w:r>
          </w:p>
        </w:tc>
        <w:tc>
          <w:tcPr>
            <w:tcW w:w="2243" w:type="dxa"/>
          </w:tcPr>
          <w:p w:rsidR="00DA47B0" w:rsidRDefault="00DA47B0" w:rsidP="00EA5E21">
            <w:pPr>
              <w:jc w:val="center"/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25</w:t>
            </w:r>
          </w:p>
          <w:p w:rsidR="00DA47B0" w:rsidRPr="00C920FC" w:rsidRDefault="00DA47B0" w:rsidP="00EA5E21">
            <w:pPr>
              <w:jc w:val="center"/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</w:p>
        </w:tc>
        <w:tc>
          <w:tcPr>
            <w:tcW w:w="2244" w:type="dxa"/>
          </w:tcPr>
          <w:p w:rsidR="00DA47B0" w:rsidRPr="00C920FC" w:rsidRDefault="00DA47B0" w:rsidP="00EA5E21">
            <w:pPr>
              <w:jc w:val="center"/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 w:rsidRPr="00C920FC"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£13</w:t>
            </w:r>
            <w: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85</w:t>
            </w:r>
          </w:p>
        </w:tc>
        <w:tc>
          <w:tcPr>
            <w:tcW w:w="2273" w:type="dxa"/>
          </w:tcPr>
          <w:p w:rsidR="00DA47B0" w:rsidRPr="00C920FC" w:rsidRDefault="00DA47B0" w:rsidP="00EA5E21">
            <w:pPr>
              <w:jc w:val="center"/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 w:rsidRPr="00C920FC"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£</w:t>
            </w:r>
            <w: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34,625</w:t>
            </w:r>
          </w:p>
        </w:tc>
      </w:tr>
      <w:tr w:rsidR="00DA47B0" w:rsidRPr="00C920FC" w:rsidTr="00EA5E21">
        <w:trPr>
          <w:trHeight w:val="293"/>
        </w:trPr>
        <w:tc>
          <w:tcPr>
            <w:tcW w:w="2256" w:type="dxa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</w:p>
        </w:tc>
        <w:tc>
          <w:tcPr>
            <w:tcW w:w="4487" w:type="dxa"/>
            <w:gridSpan w:val="2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 xml:space="preserve">As per Jan 22 census for  </w:t>
            </w:r>
          </w:p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  <w: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  <w:t>Funding formula.</w:t>
            </w:r>
          </w:p>
        </w:tc>
        <w:tc>
          <w:tcPr>
            <w:tcW w:w="2273" w:type="dxa"/>
          </w:tcPr>
          <w:p w:rsidR="00DA47B0" w:rsidRPr="00C920FC" w:rsidRDefault="00DA47B0" w:rsidP="00EA5E21">
            <w:pPr>
              <w:rPr>
                <w:rFonts w:ascii="Cambria" w:eastAsia="Times New Roman" w:hAnsi="Cambria" w:cs="Arial"/>
                <w:color w:val="222222"/>
                <w:sz w:val="19"/>
                <w:szCs w:val="19"/>
              </w:rPr>
            </w:pPr>
          </w:p>
        </w:tc>
      </w:tr>
    </w:tbl>
    <w:p w:rsidR="005372AE" w:rsidRDefault="005372AE"/>
    <w:p w:rsidR="00DA47B0" w:rsidRDefault="00DA47B0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022"/>
        <w:gridCol w:w="2980"/>
        <w:gridCol w:w="3014"/>
      </w:tblGrid>
      <w:tr w:rsidR="00DA47B0" w:rsidRPr="00C920FC" w:rsidTr="00EA5E21">
        <w:trPr>
          <w:trHeight w:val="271"/>
        </w:trPr>
        <w:tc>
          <w:tcPr>
            <w:tcW w:w="9016" w:type="dxa"/>
            <w:gridSpan w:val="3"/>
          </w:tcPr>
          <w:p w:rsidR="00DA47B0" w:rsidRPr="00C920FC" w:rsidRDefault="00DA47B0" w:rsidP="00EA5E21">
            <w:pPr>
              <w:jc w:val="center"/>
              <w:rPr>
                <w:rFonts w:ascii="Cambria" w:eastAsia="Times New Roman" w:hAnsi="Cambria"/>
                <w:b/>
              </w:rPr>
            </w:pPr>
            <w:r w:rsidRPr="00C920FC">
              <w:rPr>
                <w:rFonts w:ascii="Cambria" w:eastAsia="Times New Roman" w:hAnsi="Cambria"/>
                <w:b/>
              </w:rPr>
              <w:t>Pupil Premium Expenditure 20</w:t>
            </w:r>
            <w:r>
              <w:rPr>
                <w:rFonts w:ascii="Cambria" w:eastAsia="Times New Roman" w:hAnsi="Cambria"/>
                <w:b/>
              </w:rPr>
              <w:t>22</w:t>
            </w:r>
            <w:r w:rsidRPr="00C920FC">
              <w:rPr>
                <w:rFonts w:ascii="Cambria" w:eastAsia="Times New Roman" w:hAnsi="Cambria"/>
                <w:b/>
              </w:rPr>
              <w:t>-20</w:t>
            </w:r>
            <w:r>
              <w:rPr>
                <w:rFonts w:ascii="Cambria" w:eastAsia="Times New Roman" w:hAnsi="Cambria"/>
                <w:b/>
              </w:rPr>
              <w:t>23</w:t>
            </w:r>
          </w:p>
        </w:tc>
      </w:tr>
      <w:tr w:rsidR="00DA47B0" w:rsidRPr="00C920FC" w:rsidTr="00EA5E21">
        <w:trPr>
          <w:trHeight w:val="271"/>
        </w:trPr>
        <w:tc>
          <w:tcPr>
            <w:tcW w:w="3022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</w:rPr>
            </w:pPr>
          </w:p>
        </w:tc>
        <w:tc>
          <w:tcPr>
            <w:tcW w:w="2980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</w:rPr>
            </w:pPr>
          </w:p>
        </w:tc>
        <w:tc>
          <w:tcPr>
            <w:tcW w:w="3014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</w:rPr>
            </w:pPr>
          </w:p>
        </w:tc>
      </w:tr>
      <w:tr w:rsidR="00DA47B0" w:rsidRPr="00C920FC" w:rsidTr="00EA5E21">
        <w:trPr>
          <w:trHeight w:val="271"/>
        </w:trPr>
        <w:tc>
          <w:tcPr>
            <w:tcW w:w="3022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Number of PP</w:t>
            </w:r>
            <w:r>
              <w:rPr>
                <w:rFonts w:ascii="Cambria" w:eastAsia="Times New Roman" w:hAnsi="Cambria"/>
                <w:sz w:val="20"/>
              </w:rPr>
              <w:t xml:space="preserve"> and Ever 6</w:t>
            </w:r>
            <w:r w:rsidRPr="00C920FC">
              <w:rPr>
                <w:rFonts w:ascii="Cambria" w:eastAsia="Times New Roman" w:hAnsi="Cambria"/>
                <w:sz w:val="20"/>
              </w:rPr>
              <w:t xml:space="preserve"> children </w:t>
            </w:r>
          </w:p>
        </w:tc>
        <w:tc>
          <w:tcPr>
            <w:tcW w:w="2980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25</w:t>
            </w:r>
            <w:r w:rsidRPr="00C920FC">
              <w:rPr>
                <w:rFonts w:ascii="Cambria" w:eastAsia="Times New Roman" w:hAnsi="Cambria"/>
                <w:sz w:val="20"/>
              </w:rPr>
              <w:t xml:space="preserve"> out of </w:t>
            </w:r>
            <w:r>
              <w:rPr>
                <w:rFonts w:ascii="Cambria" w:eastAsia="Times New Roman" w:hAnsi="Cambria"/>
                <w:sz w:val="20"/>
              </w:rPr>
              <w:t>136</w:t>
            </w:r>
          </w:p>
        </w:tc>
        <w:tc>
          <w:tcPr>
            <w:tcW w:w="3014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Service Children</w:t>
            </w:r>
            <w:r>
              <w:rPr>
                <w:rFonts w:ascii="Cambria" w:eastAsia="Times New Roman" w:hAnsi="Cambria"/>
                <w:sz w:val="20"/>
              </w:rPr>
              <w:t>= 1</w:t>
            </w:r>
          </w:p>
        </w:tc>
      </w:tr>
      <w:tr w:rsidR="00DA47B0" w:rsidRPr="00C920FC" w:rsidTr="00EA5E21">
        <w:trPr>
          <w:trHeight w:val="271"/>
        </w:trPr>
        <w:tc>
          <w:tcPr>
            <w:tcW w:w="3022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2980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18.38%</w:t>
            </w:r>
            <w:r w:rsidRPr="00C920FC">
              <w:rPr>
                <w:rFonts w:ascii="Cambria" w:eastAsia="Times New Roman" w:hAnsi="Cambria"/>
                <w:sz w:val="20"/>
              </w:rPr>
              <w:t xml:space="preserve"> of intake.</w:t>
            </w:r>
          </w:p>
        </w:tc>
        <w:tc>
          <w:tcPr>
            <w:tcW w:w="3014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Up from 15% last year</w:t>
            </w:r>
          </w:p>
        </w:tc>
      </w:tr>
      <w:tr w:rsidR="00DA47B0" w:rsidRPr="00C920FC" w:rsidTr="00EA5E21">
        <w:trPr>
          <w:trHeight w:val="271"/>
        </w:trPr>
        <w:tc>
          <w:tcPr>
            <w:tcW w:w="3022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LAC and PLAC – looked after children &amp; post looked after</w:t>
            </w:r>
          </w:p>
        </w:tc>
        <w:tc>
          <w:tcPr>
            <w:tcW w:w="2980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2 Looked after children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2 Post LAC = 2.9% of intake</w:t>
            </w:r>
          </w:p>
        </w:tc>
        <w:tc>
          <w:tcPr>
            <w:tcW w:w="3014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£8,660</w:t>
            </w:r>
          </w:p>
        </w:tc>
      </w:tr>
      <w:tr w:rsidR="00DA47B0" w:rsidRPr="00C920FC" w:rsidTr="00EA5E21">
        <w:trPr>
          <w:trHeight w:val="271"/>
        </w:trPr>
        <w:tc>
          <w:tcPr>
            <w:tcW w:w="3022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Total PPG and LAC Grant</w:t>
            </w:r>
          </w:p>
        </w:tc>
        <w:tc>
          <w:tcPr>
            <w:tcW w:w="2980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3014" w:type="dxa"/>
          </w:tcPr>
          <w:p w:rsidR="00DA47B0" w:rsidRPr="000660C7" w:rsidRDefault="00DA47B0" w:rsidP="00EA5E21">
            <w:pPr>
              <w:rPr>
                <w:rFonts w:ascii="Cambria" w:eastAsia="Times New Roman" w:hAnsi="Cambria"/>
                <w:b/>
                <w:sz w:val="20"/>
              </w:rPr>
            </w:pPr>
            <w:r w:rsidRPr="000660C7">
              <w:rPr>
                <w:rFonts w:ascii="Cambria" w:eastAsia="Times New Roman" w:hAnsi="Cambria"/>
                <w:b/>
                <w:sz w:val="20"/>
              </w:rPr>
              <w:t>£</w:t>
            </w:r>
            <w:r>
              <w:rPr>
                <w:rFonts w:ascii="Cambria" w:eastAsia="Times New Roman" w:hAnsi="Cambria"/>
                <w:b/>
                <w:sz w:val="20"/>
              </w:rPr>
              <w:t>43</w:t>
            </w:r>
            <w:r w:rsidRPr="000660C7">
              <w:rPr>
                <w:rFonts w:ascii="Cambria" w:eastAsia="Times New Roman" w:hAnsi="Cambria"/>
                <w:b/>
                <w:sz w:val="20"/>
              </w:rPr>
              <w:t>,2</w:t>
            </w:r>
            <w:r>
              <w:rPr>
                <w:rFonts w:ascii="Cambria" w:eastAsia="Times New Roman" w:hAnsi="Cambria"/>
                <w:b/>
                <w:sz w:val="20"/>
              </w:rPr>
              <w:t>85</w:t>
            </w:r>
          </w:p>
        </w:tc>
      </w:tr>
    </w:tbl>
    <w:p w:rsidR="00DA47B0" w:rsidRDefault="00DA47B0"/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989"/>
        <w:gridCol w:w="2889"/>
        <w:gridCol w:w="3138"/>
      </w:tblGrid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jc w:val="center"/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Item/Project</w:t>
            </w:r>
          </w:p>
        </w:tc>
        <w:tc>
          <w:tcPr>
            <w:tcW w:w="2889" w:type="dxa"/>
          </w:tcPr>
          <w:p w:rsidR="00DA47B0" w:rsidRPr="00C920FC" w:rsidRDefault="00DA47B0" w:rsidP="00EA5E21">
            <w:pPr>
              <w:jc w:val="center"/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Cost</w:t>
            </w:r>
          </w:p>
        </w:tc>
        <w:tc>
          <w:tcPr>
            <w:tcW w:w="3138" w:type="dxa"/>
          </w:tcPr>
          <w:p w:rsidR="00DA47B0" w:rsidRPr="00C920FC" w:rsidRDefault="00DA47B0" w:rsidP="00EA5E21">
            <w:pPr>
              <w:jc w:val="center"/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Objective/Outcomes</w:t>
            </w: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28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EYFS – SEND support on a 1:1 basis.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 xml:space="preserve"> 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5 mornings a week for 3 hours a day.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£</w:t>
            </w:r>
            <w:r>
              <w:rPr>
                <w:rFonts w:ascii="Cambria" w:eastAsia="Times New Roman" w:hAnsi="Cambria"/>
                <w:sz w:val="20"/>
              </w:rPr>
              <w:t>9,516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No funding from anywhere else.</w:t>
            </w: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To support a PP</w:t>
            </w:r>
            <w:r>
              <w:rPr>
                <w:rFonts w:ascii="Cambria" w:eastAsia="Times New Roman" w:hAnsi="Cambria"/>
                <w:sz w:val="20"/>
              </w:rPr>
              <w:t>G</w:t>
            </w:r>
            <w:r w:rsidRPr="00C920FC">
              <w:rPr>
                <w:rFonts w:ascii="Cambria" w:eastAsia="Times New Roman" w:hAnsi="Cambria"/>
                <w:sz w:val="20"/>
              </w:rPr>
              <w:t xml:space="preserve"> child, enabling </w:t>
            </w:r>
            <w:r>
              <w:rPr>
                <w:rFonts w:ascii="Cambria" w:eastAsia="Times New Roman" w:hAnsi="Cambria"/>
                <w:sz w:val="20"/>
              </w:rPr>
              <w:t>them</w:t>
            </w:r>
            <w:r w:rsidRPr="00C920FC">
              <w:rPr>
                <w:rFonts w:ascii="Cambria" w:eastAsia="Times New Roman" w:hAnsi="Cambria"/>
                <w:sz w:val="20"/>
              </w:rPr>
              <w:t xml:space="preserve"> to access a full</w:t>
            </w:r>
            <w:r>
              <w:rPr>
                <w:rFonts w:ascii="Cambria" w:eastAsia="Times New Roman" w:hAnsi="Cambria"/>
                <w:sz w:val="20"/>
              </w:rPr>
              <w:t>er</w:t>
            </w:r>
            <w:r w:rsidRPr="00C920FC">
              <w:rPr>
                <w:rFonts w:ascii="Cambria" w:eastAsia="Times New Roman" w:hAnsi="Cambria"/>
                <w:sz w:val="20"/>
              </w:rPr>
              <w:t xml:space="preserve"> </w:t>
            </w:r>
            <w:r>
              <w:rPr>
                <w:rFonts w:ascii="Cambria" w:eastAsia="Times New Roman" w:hAnsi="Cambria"/>
                <w:sz w:val="20"/>
              </w:rPr>
              <w:t>part time timetable</w:t>
            </w:r>
            <w:r w:rsidRPr="00C920FC">
              <w:rPr>
                <w:rFonts w:ascii="Cambria" w:eastAsia="Times New Roman" w:hAnsi="Cambria"/>
                <w:sz w:val="20"/>
              </w:rPr>
              <w:t xml:space="preserve">, thereby impacting </w:t>
            </w:r>
            <w:r>
              <w:rPr>
                <w:rFonts w:ascii="Cambria" w:eastAsia="Times New Roman" w:hAnsi="Cambria"/>
                <w:sz w:val="20"/>
              </w:rPr>
              <w:t>their</w:t>
            </w:r>
            <w:r w:rsidRPr="00C920FC">
              <w:rPr>
                <w:rFonts w:ascii="Cambria" w:eastAsia="Times New Roman" w:hAnsi="Cambria"/>
                <w:sz w:val="20"/>
              </w:rPr>
              <w:t xml:space="preserve"> education and social and emotional development 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color w:val="4F81BD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Early Years and KS1 - Staff</w:t>
            </w:r>
            <w:r w:rsidRPr="00C920FC">
              <w:rPr>
                <w:rFonts w:ascii="Cambria" w:eastAsia="Times New Roman" w:hAnsi="Cambria"/>
                <w:sz w:val="20"/>
              </w:rPr>
              <w:t xml:space="preserve"> to focus on all aspects of </w:t>
            </w:r>
            <w:r>
              <w:rPr>
                <w:rFonts w:ascii="Cambria" w:eastAsia="Times New Roman" w:hAnsi="Cambria"/>
                <w:sz w:val="20"/>
              </w:rPr>
              <w:t>phonics teaching</w:t>
            </w:r>
            <w:r w:rsidRPr="00C920FC">
              <w:rPr>
                <w:rFonts w:ascii="Cambria" w:eastAsia="Times New Roman" w:hAnsi="Cambria"/>
                <w:sz w:val="20"/>
              </w:rPr>
              <w:t xml:space="preserve"> and the raising of phonic </w:t>
            </w:r>
            <w:r>
              <w:rPr>
                <w:rFonts w:ascii="Cambria" w:eastAsia="Times New Roman" w:hAnsi="Cambria"/>
                <w:sz w:val="20"/>
              </w:rPr>
              <w:t>results for PP children</w:t>
            </w:r>
            <w:r w:rsidRPr="00C920FC">
              <w:rPr>
                <w:rFonts w:ascii="Cambria" w:eastAsia="Times New Roman" w:hAnsi="Cambria"/>
                <w:sz w:val="20"/>
              </w:rPr>
              <w:t xml:space="preserve"> including small group and 1:1 work, as well as staff development. 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Additional hours for TA support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9 children; 15 minutes a day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£</w:t>
            </w:r>
            <w:r>
              <w:rPr>
                <w:rFonts w:ascii="Cambria" w:eastAsia="Times New Roman" w:hAnsi="Cambria"/>
                <w:sz w:val="20"/>
              </w:rPr>
              <w:t>7,621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To raise the standards of literacy.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 xml:space="preserve">To maintain the high level of Year 1 PP children passing the Phonics Test 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Targeted intervention for 9 children in Reception and Year 1 and 2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color w:val="4F81BD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Art Therapy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£50 per hour for 4 hours a week for approx. 36 weeks a year.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£</w:t>
            </w:r>
            <w:r>
              <w:rPr>
                <w:rFonts w:ascii="Cambria" w:eastAsia="Times New Roman" w:hAnsi="Cambria"/>
                <w:sz w:val="20"/>
              </w:rPr>
              <w:t>7,200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3138" w:type="dxa"/>
          </w:tcPr>
          <w:p w:rsidR="00DA47B0" w:rsidRPr="00710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7107B0">
              <w:rPr>
                <w:rFonts w:ascii="Cambria" w:eastAsia="Times New Roman" w:hAnsi="Cambria"/>
                <w:sz w:val="20"/>
              </w:rPr>
              <w:t xml:space="preserve">Art therapy to support </w:t>
            </w:r>
            <w:r>
              <w:rPr>
                <w:rFonts w:ascii="Cambria" w:eastAsia="Times New Roman" w:hAnsi="Cambria"/>
                <w:sz w:val="20"/>
              </w:rPr>
              <w:t>four hours of therapy a week needs including trauma and S</w:t>
            </w:r>
            <w:r w:rsidRPr="007107B0">
              <w:rPr>
                <w:rFonts w:ascii="Cambria" w:eastAsia="Times New Roman" w:hAnsi="Cambria"/>
                <w:sz w:val="20"/>
              </w:rPr>
              <w:t>EMH needs. Therapy to be done separately to enhance the impact.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color w:val="4F81BD"/>
                <w:sz w:val="20"/>
              </w:rPr>
              <w:t xml:space="preserve">  </w:t>
            </w: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F91102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Subsidising Swimming lessons</w:t>
            </w:r>
          </w:p>
        </w:tc>
        <w:tc>
          <w:tcPr>
            <w:tcW w:w="2889" w:type="dxa"/>
          </w:tcPr>
          <w:p w:rsidR="00DA47B0" w:rsidRPr="00F91102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£</w:t>
            </w:r>
            <w:r>
              <w:rPr>
                <w:rFonts w:ascii="Cambria" w:eastAsia="Times New Roman" w:hAnsi="Cambria"/>
                <w:sz w:val="20"/>
              </w:rPr>
              <w:t>972.00</w:t>
            </w:r>
          </w:p>
        </w:tc>
        <w:tc>
          <w:tcPr>
            <w:tcW w:w="3138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Inclusion for all so everyone has the same experiences.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 xml:space="preserve">18 children benefit from reduced or </w:t>
            </w:r>
            <w:proofErr w:type="gramStart"/>
            <w:r>
              <w:rPr>
                <w:rFonts w:ascii="Cambria" w:eastAsia="Times New Roman" w:hAnsi="Cambria"/>
                <w:sz w:val="20"/>
              </w:rPr>
              <w:t>free swimming</w:t>
            </w:r>
            <w:proofErr w:type="gramEnd"/>
            <w:r>
              <w:rPr>
                <w:rFonts w:ascii="Cambria" w:eastAsia="Times New Roman" w:hAnsi="Cambria"/>
                <w:sz w:val="20"/>
              </w:rPr>
              <w:t xml:space="preserve"> lessons for a 12 week block during the year.</w:t>
            </w:r>
          </w:p>
          <w:p w:rsidR="00DA47B0" w:rsidRPr="00F91102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Help with Uniform</w:t>
            </w:r>
          </w:p>
        </w:tc>
        <w:tc>
          <w:tcPr>
            <w:tcW w:w="28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£</w:t>
            </w:r>
            <w:r>
              <w:rPr>
                <w:rFonts w:ascii="Cambria" w:eastAsia="Times New Roman" w:hAnsi="Cambria"/>
                <w:sz w:val="20"/>
              </w:rPr>
              <w:t>5</w:t>
            </w:r>
            <w:r w:rsidRPr="00C920FC">
              <w:rPr>
                <w:rFonts w:ascii="Cambria" w:eastAsia="Times New Roman" w:hAnsi="Cambria"/>
                <w:sz w:val="20"/>
              </w:rPr>
              <w:t>00</w:t>
            </w:r>
            <w:r>
              <w:rPr>
                <w:rFonts w:ascii="Cambria" w:eastAsia="Times New Roman" w:hAnsi="Cambria"/>
                <w:sz w:val="20"/>
              </w:rPr>
              <w:t>.00</w:t>
            </w:r>
          </w:p>
        </w:tc>
        <w:tc>
          <w:tcPr>
            <w:tcW w:w="3138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As and when required to support PP children.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lastRenderedPageBreak/>
              <w:t>Trip Contributions</w:t>
            </w:r>
            <w:r>
              <w:rPr>
                <w:rFonts w:ascii="Cambria" w:eastAsia="Times New Roman" w:hAnsi="Cambria"/>
                <w:sz w:val="20"/>
              </w:rPr>
              <w:t xml:space="preserve"> including residentials</w:t>
            </w:r>
          </w:p>
        </w:tc>
        <w:tc>
          <w:tcPr>
            <w:tcW w:w="28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£</w:t>
            </w:r>
            <w:r>
              <w:rPr>
                <w:rFonts w:ascii="Cambria" w:eastAsia="Times New Roman" w:hAnsi="Cambria"/>
                <w:sz w:val="20"/>
              </w:rPr>
              <w:t>800.00</w:t>
            </w: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Inclusion for all so everyone has the same experiences.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Breakfast club and Jesters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£750</w:t>
            </w: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 xml:space="preserve">Helping one family at least once a week </w:t>
            </w:r>
            <w:proofErr w:type="gramStart"/>
            <w:r>
              <w:rPr>
                <w:rFonts w:ascii="Cambria" w:eastAsia="Times New Roman" w:hAnsi="Cambria"/>
                <w:sz w:val="20"/>
              </w:rPr>
              <w:t>( 3</w:t>
            </w:r>
            <w:proofErr w:type="gramEnd"/>
            <w:r>
              <w:rPr>
                <w:rFonts w:ascii="Cambria" w:eastAsia="Times New Roman" w:hAnsi="Cambria"/>
                <w:sz w:val="20"/>
              </w:rPr>
              <w:t xml:space="preserve"> children)</w:t>
            </w: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Additional Nursery sessions using EYPP with support from PP money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£1,983.15</w:t>
            </w: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Supporting 3 families with free additional Nursery sessions above the 15 hours</w:t>
            </w: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Reading, writing and maths su</w:t>
            </w:r>
            <w:r w:rsidRPr="00C920FC">
              <w:rPr>
                <w:rFonts w:ascii="Cambria" w:eastAsia="Times New Roman" w:hAnsi="Cambria"/>
                <w:sz w:val="20"/>
              </w:rPr>
              <w:t>pport in small group</w:t>
            </w:r>
            <w:r>
              <w:rPr>
                <w:rFonts w:ascii="Cambria" w:eastAsia="Times New Roman" w:hAnsi="Cambria"/>
                <w:sz w:val="20"/>
              </w:rPr>
              <w:t>s and 1:1 to support children in years 3-6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 xml:space="preserve">15 minutes a day for 12 children = one hour and 15 minutes for each child a week.    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 xml:space="preserve">Total hours = 15 hours a week 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£</w:t>
            </w:r>
            <w:r>
              <w:rPr>
                <w:rFonts w:ascii="Cambria" w:eastAsia="Times New Roman" w:hAnsi="Cambria"/>
                <w:sz w:val="20"/>
              </w:rPr>
              <w:t>10,111.71</w:t>
            </w:r>
          </w:p>
        </w:tc>
        <w:tc>
          <w:tcPr>
            <w:tcW w:w="3138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sz w:val="20"/>
              </w:rPr>
              <w:t>To help bridge the gaps and make good progress</w:t>
            </w:r>
            <w:r>
              <w:rPr>
                <w:rFonts w:ascii="Cambria" w:eastAsia="Times New Roman" w:hAnsi="Cambria"/>
                <w:sz w:val="20"/>
              </w:rPr>
              <w:t xml:space="preserve"> for 12 PP children in years 3-6 </w:t>
            </w:r>
          </w:p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F91102">
              <w:rPr>
                <w:rFonts w:ascii="Cambria" w:eastAsia="Times New Roman" w:hAnsi="Cambria"/>
                <w:sz w:val="20"/>
              </w:rPr>
              <w:t>TA to offer 1</w:t>
            </w:r>
            <w:r>
              <w:rPr>
                <w:rFonts w:ascii="Cambria" w:eastAsia="Times New Roman" w:hAnsi="Cambria"/>
                <w:sz w:val="20"/>
              </w:rPr>
              <w:t>:1</w:t>
            </w:r>
            <w:r w:rsidRPr="00F91102">
              <w:rPr>
                <w:rFonts w:ascii="Cambria" w:eastAsia="Times New Roman" w:hAnsi="Cambria"/>
                <w:sz w:val="20"/>
              </w:rPr>
              <w:t xml:space="preserve"> </w:t>
            </w:r>
            <w:r>
              <w:rPr>
                <w:rFonts w:ascii="Cambria" w:eastAsia="Times New Roman" w:hAnsi="Cambria"/>
                <w:sz w:val="20"/>
              </w:rPr>
              <w:t xml:space="preserve">and small group </w:t>
            </w:r>
            <w:r w:rsidRPr="00F91102">
              <w:rPr>
                <w:rFonts w:ascii="Cambria" w:eastAsia="Times New Roman" w:hAnsi="Cambria"/>
                <w:sz w:val="20"/>
              </w:rPr>
              <w:t xml:space="preserve">support for </w:t>
            </w:r>
            <w:r>
              <w:rPr>
                <w:rFonts w:ascii="Cambria" w:eastAsia="Times New Roman" w:hAnsi="Cambria"/>
                <w:sz w:val="20"/>
              </w:rPr>
              <w:t xml:space="preserve">15 minutes a day for each child. </w:t>
            </w:r>
          </w:p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Training / qualifications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£1,000</w:t>
            </w: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 xml:space="preserve">To upskill EYFS staff in the delivery of support for vulnerable children in their setting </w:t>
            </w: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Music lessons</w:t>
            </w:r>
          </w:p>
        </w:tc>
        <w:tc>
          <w:tcPr>
            <w:tcW w:w="28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£560.00</w:t>
            </w: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Use external music teachers to support the learning of musical instruments for PP children.</w:t>
            </w: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Reserved for contingency</w:t>
            </w:r>
          </w:p>
        </w:tc>
        <w:tc>
          <w:tcPr>
            <w:tcW w:w="2889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  <w:r>
              <w:rPr>
                <w:rFonts w:ascii="Cambria" w:eastAsia="Times New Roman" w:hAnsi="Cambria"/>
                <w:sz w:val="20"/>
              </w:rPr>
              <w:t>£2,271.14</w:t>
            </w:r>
          </w:p>
        </w:tc>
        <w:tc>
          <w:tcPr>
            <w:tcW w:w="3138" w:type="dxa"/>
          </w:tcPr>
          <w:p w:rsidR="00DA47B0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</w:tr>
      <w:tr w:rsidR="00DA47B0" w:rsidRPr="00C920FC" w:rsidTr="00EA5E21">
        <w:trPr>
          <w:trHeight w:val="123"/>
        </w:trPr>
        <w:tc>
          <w:tcPr>
            <w:tcW w:w="29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b/>
                <w:sz w:val="20"/>
              </w:rPr>
              <w:t>Total</w:t>
            </w:r>
          </w:p>
        </w:tc>
        <w:tc>
          <w:tcPr>
            <w:tcW w:w="2889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3138" w:type="dxa"/>
          </w:tcPr>
          <w:p w:rsidR="00DA47B0" w:rsidRPr="00C920FC" w:rsidRDefault="00DA47B0" w:rsidP="00EA5E21">
            <w:pPr>
              <w:rPr>
                <w:rFonts w:ascii="Cambria" w:eastAsia="Times New Roman" w:hAnsi="Cambria"/>
                <w:sz w:val="20"/>
              </w:rPr>
            </w:pPr>
            <w:r w:rsidRPr="00C920FC">
              <w:rPr>
                <w:rFonts w:ascii="Cambria" w:eastAsia="Times New Roman" w:hAnsi="Cambria"/>
                <w:b/>
                <w:sz w:val="20"/>
              </w:rPr>
              <w:t>£</w:t>
            </w:r>
            <w:r>
              <w:rPr>
                <w:rFonts w:ascii="Cambria" w:eastAsia="Times New Roman" w:hAnsi="Cambria"/>
                <w:b/>
                <w:sz w:val="20"/>
              </w:rPr>
              <w:t>43,285.00</w:t>
            </w:r>
          </w:p>
        </w:tc>
      </w:tr>
    </w:tbl>
    <w:p w:rsidR="00DA47B0" w:rsidRDefault="00DA47B0">
      <w:bookmarkStart w:id="0" w:name="_GoBack"/>
      <w:bookmarkEnd w:id="0"/>
    </w:p>
    <w:sectPr w:rsidR="00DA47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7B0"/>
    <w:rsid w:val="005372AE"/>
    <w:rsid w:val="00DA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F8C4E"/>
  <w15:chartTrackingRefBased/>
  <w15:docId w15:val="{6292520D-4931-4610-B41D-B8B6A551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47B0"/>
    <w:pPr>
      <w:spacing w:line="276" w:lineRule="auto"/>
    </w:pPr>
    <w:rPr>
      <w:rFonts w:ascii="Century Gothic" w:eastAsia="Century Gothic" w:hAnsi="Century Gothic" w:cs="Times New Roman"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DA4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A4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DA4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DA4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Ted.E</dc:creator>
  <cp:keywords/>
  <dc:description/>
  <cp:lastModifiedBy>Ted.E</cp:lastModifiedBy>
  <cp:revision>1</cp:revision>
  <dcterms:created xsi:type="dcterms:W3CDTF">2024-02-28T09:51:00Z</dcterms:created>
  <dcterms:modified xsi:type="dcterms:W3CDTF">2024-02-28T09:52:00Z</dcterms:modified>
</cp:coreProperties>
</file>